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396862" w:rsidRDefault="00396862" w:rsidP="00396862">
      <w:pPr>
        <w:pStyle w:val="1"/>
        <w:jc w:val="left"/>
        <w:rPr>
          <w:i/>
          <w:sz w:val="18"/>
          <w:szCs w:val="22"/>
          <w:u w:val="single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245"/>
        <w:gridCol w:w="4820"/>
        <w:gridCol w:w="150"/>
      </w:tblGrid>
      <w:tr w:rsidR="00396862" w:rsidRPr="00F247B4" w:rsidTr="00D17AA2">
        <w:trPr>
          <w:trHeight w:val="153"/>
        </w:trPr>
        <w:tc>
          <w:tcPr>
            <w:tcW w:w="10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A42" w:rsidRDefault="00040A4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</w:p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ДЛЯ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ГОЛОСУВАННЯ НА ДИСТАНЦІЙНИХ </w:t>
            </w:r>
            <w:r w:rsidR="00F708A1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ПОЗА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ЧЕРГОВИХ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ЗАГАЛЬНИХ ЗБОРАХ АКЦІОНЕРІВ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396862" w:rsidRPr="00E01F67" w:rsidRDefault="00396862" w:rsidP="00A10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АКЦІОНЕРНОГО ТОВАРИСТВА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БАНК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66DDB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КЛІРИНГО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В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ИЙ ДІМ"</w:t>
            </w:r>
            <w:r w:rsidR="00A103F0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A103F0" w:rsidRPr="00E01F67" w:rsidRDefault="006B4776" w:rsidP="00A103F0">
            <w:pPr>
              <w:keepNext/>
              <w:spacing w:before="240" w:after="60"/>
              <w:jc w:val="center"/>
              <w:outlineLvl w:val="1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6B4776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ідентифікаційний код юридичної особи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: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A103F0"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21665382, місцезнаходження: 04070, м. Київ, вул. Борисоглібська, 5, літера А</w:t>
            </w:r>
          </w:p>
          <w:p w:rsidR="00396862" w:rsidRPr="00E01F67" w:rsidRDefault="00A103F0" w:rsidP="009F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(надалі – </w:t>
            </w:r>
            <w:r w:rsidR="00154B7C"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АБ «КЛІРИНГОВИЙ ДІМ»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4520A8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4520A8" w:rsidRPr="006A4855" w:rsidRDefault="00E45A9D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4820" w:type="dxa"/>
          </w:tcPr>
          <w:p w:rsidR="004520A8" w:rsidRPr="006A4855" w:rsidRDefault="00040A42" w:rsidP="00040A4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uk-UA"/>
              </w:rPr>
              <w:t>07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  <w:lang w:val="uk-UA"/>
              </w:rPr>
              <w:t>08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.2024 року</w:t>
            </w:r>
          </w:p>
        </w:tc>
      </w:tr>
      <w:tr w:rsidR="006A4855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6A4855" w:rsidRPr="006A4855" w:rsidRDefault="006A4855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 та час початку та завершення голосування</w:t>
            </w:r>
          </w:p>
        </w:tc>
        <w:tc>
          <w:tcPr>
            <w:tcW w:w="4820" w:type="dxa"/>
          </w:tcPr>
          <w:p w:rsidR="006A4855" w:rsidRPr="004545CB" w:rsidRDefault="006A4855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з 1</w:t>
            </w:r>
            <w:r w:rsidR="006B4776">
              <w:rPr>
                <w:rFonts w:ascii="Calibri Light" w:hAnsi="Calibri Light" w:cs="Calibri Light"/>
                <w:sz w:val="20"/>
                <w:szCs w:val="20"/>
                <w:lang w:val="uk-UA"/>
              </w:rPr>
              <w:t>1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-00 години 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26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07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.202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4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д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о 18-00 годин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и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07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08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202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4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</w:p>
          <w:p w:rsidR="006A4855" w:rsidRPr="006A4855" w:rsidRDefault="006A4855" w:rsidP="006A485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791636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791636" w:rsidRPr="006A4855" w:rsidRDefault="00791636" w:rsidP="0079163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акціонера:</w:t>
            </w:r>
          </w:p>
        </w:tc>
        <w:tc>
          <w:tcPr>
            <w:tcW w:w="4820" w:type="dxa"/>
            <w:shd w:val="clear" w:color="auto" w:fill="D9D9D9"/>
          </w:tcPr>
          <w:p w:rsidR="00791636" w:rsidRPr="006A4855" w:rsidRDefault="00791636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/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айменування акціонера </w:t>
            </w:r>
          </w:p>
          <w:p w:rsidR="003B5D0F" w:rsidRPr="006A4855" w:rsidRDefault="003B5D0F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- для фізичної особи 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(за наявності) –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фізичної особи</w:t>
            </w:r>
            <w:r w:rsidR="00E01F67">
              <w:rPr>
                <w:rFonts w:ascii="Calibri Light" w:hAnsi="Calibri Light" w:cs="Calibri Light"/>
                <w:sz w:val="20"/>
                <w:szCs w:val="20"/>
                <w:lang w:val="uk-UA"/>
              </w:rPr>
              <w:t>;</w:t>
            </w:r>
          </w:p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Код за ЄДРПОУ та код за ЄДРІСІ (за наявності) –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юридичн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ої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особи,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що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зареєстрован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а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в Україні</w:t>
            </w:r>
            <w:r w:rsidR="00E01F67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;</w:t>
            </w:r>
          </w:p>
          <w:p w:rsidR="00A103F0" w:rsidRPr="006A4855" w:rsidRDefault="00791636" w:rsidP="00E01F67">
            <w:pPr>
              <w:jc w:val="both"/>
              <w:rPr>
                <w:rFonts w:ascii="Calibri Light" w:hAnsi="Calibri Light" w:cs="Calibri Light"/>
                <w:sz w:val="20"/>
                <w:szCs w:val="20"/>
                <w:u w:val="single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І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(ІКЮО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)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для юридичної особи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ої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поза межами України)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A103F0" w:rsidRPr="006A4855" w:rsidRDefault="00791636" w:rsidP="009F4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представника акціонера (за наявності)</w:t>
            </w:r>
          </w:p>
        </w:tc>
        <w:tc>
          <w:tcPr>
            <w:tcW w:w="4820" w:type="dxa"/>
            <w:shd w:val="clear" w:color="auto" w:fill="D9D9D9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5E1A37" w:rsidRPr="006A4855" w:rsidRDefault="0079163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представника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/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або</w:t>
            </w:r>
          </w:p>
          <w:p w:rsidR="00A103F0" w:rsidRPr="006A4855" w:rsidRDefault="0079163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Найменування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 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такої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-представника акціонера 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 наявності)</w:t>
            </w:r>
          </w:p>
        </w:tc>
        <w:tc>
          <w:tcPr>
            <w:tcW w:w="4820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  <w:p w:rsidR="005E1A37" w:rsidRPr="006A4855" w:rsidRDefault="005E1A37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8C7EF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8836E6" w:rsidRPr="006A4855" w:rsidRDefault="008C7EFD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предста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фізичної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або </w:t>
            </w:r>
          </w:p>
          <w:p w:rsidR="008C7EFD" w:rsidRPr="006A4855" w:rsidRDefault="008836E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ф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ізичної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особ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и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представником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акціонера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C7EFD" w:rsidRPr="006A4855" w:rsidRDefault="008C7EFD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C0486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C0486" w:rsidRPr="006A4855" w:rsidRDefault="00EC0486" w:rsidP="00EC04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РНОКПП -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для представника акціонера фізичної особи (за наявності), </w:t>
            </w:r>
          </w:p>
          <w:p w:rsidR="00EC0486" w:rsidRPr="006A4855" w:rsidRDefault="005E1A37" w:rsidP="00E0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бо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фізичної особи–представника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від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ом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код ЄДРПОУ</w:t>
            </w:r>
            <w:r w:rsidR="008C0614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(для юридичної особи, що зареєстрована  в Україні)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 чи ІКЮО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C0614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юридичної особи,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зареєстрованої поза межами України</w:t>
            </w:r>
            <w:r w:rsidR="00EC048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</w:tcPr>
          <w:p w:rsidR="00EC0486" w:rsidRPr="006A4855" w:rsidRDefault="00EC0486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Документ на підставі якого діє представник акціонера (Номер, дата видачі, строк дії) </w:t>
            </w:r>
          </w:p>
          <w:p w:rsidR="009F4384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A103F0" w:rsidRPr="006A4855" w:rsidRDefault="00A103F0" w:rsidP="00A103F0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</w:p>
        </w:tc>
      </w:tr>
      <w:tr w:rsidR="009F4384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9F4384" w:rsidRPr="006A4855" w:rsidRDefault="009F4384" w:rsidP="005B4666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820" w:type="dxa"/>
          </w:tcPr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______________________________________</w:t>
            </w:r>
            <w:r w:rsid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</w:t>
            </w: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(____________________________________________)</w:t>
            </w:r>
          </w:p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16"/>
                <w:szCs w:val="16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 xml:space="preserve">                                </w:t>
            </w:r>
            <w:r w:rsidRPr="006A4855">
              <w:rPr>
                <w:rFonts w:ascii="Calibri Light" w:hAnsi="Calibri Light" w:cs="Calibri Light"/>
                <w:bCs/>
                <w:i/>
                <w:iCs/>
                <w:color w:val="000000"/>
                <w:sz w:val="16"/>
                <w:szCs w:val="16"/>
                <w:lang w:val="uk-UA"/>
              </w:rPr>
              <w:t>(прописом)</w:t>
            </w:r>
          </w:p>
        </w:tc>
      </w:tr>
    </w:tbl>
    <w:p w:rsidR="008C0614" w:rsidRPr="006A4855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D17AA2" w:rsidRDefault="00D17AA2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433E84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433E84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  <w:r w:rsidRPr="004545CB">
        <w:rPr>
          <w:rFonts w:ascii="Calibri Light" w:hAnsi="Calibri Light" w:cs="Calibri Light"/>
          <w:b/>
          <w:sz w:val="20"/>
          <w:szCs w:val="20"/>
          <w:lang w:val="uk-UA"/>
        </w:rPr>
        <w:t>ПЕРШЕ ПИТАННЯ ПОРЯДКУ ДЕННОГО:</w:t>
      </w:r>
    </w:p>
    <w:p w:rsidR="00433E84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433E84" w:rsidRPr="00C278E4" w:rsidRDefault="00433E84" w:rsidP="00433E84">
      <w:pPr>
        <w:spacing w:before="120"/>
        <w:jc w:val="both"/>
        <w:rPr>
          <w:rFonts w:ascii="PT Sans" w:hAnsi="PT Sans"/>
          <w:iCs/>
          <w:lang w:val="uk-UA"/>
        </w:rPr>
      </w:pPr>
      <w:r w:rsidRPr="00C278E4">
        <w:rPr>
          <w:rFonts w:ascii="PT Sans" w:hAnsi="PT Sans"/>
          <w:iCs/>
          <w:lang w:val="uk-UA"/>
        </w:rPr>
        <w:t>Розгляд</w:t>
      </w:r>
      <w:r w:rsidRPr="001612A2">
        <w:rPr>
          <w:rFonts w:ascii="PT Sans" w:hAnsi="PT Sans"/>
          <w:iCs/>
          <w:lang w:val="uk-UA"/>
        </w:rPr>
        <w:t xml:space="preserve"> та затвердження </w:t>
      </w:r>
      <w:r>
        <w:rPr>
          <w:rFonts w:ascii="PT Sans" w:hAnsi="PT Sans"/>
          <w:iCs/>
          <w:lang w:val="uk-UA"/>
        </w:rPr>
        <w:t xml:space="preserve">Основних напрямів діяльності </w:t>
      </w:r>
      <w:r w:rsidRPr="00C278E4">
        <w:rPr>
          <w:rFonts w:ascii="PT Sans" w:hAnsi="PT Sans"/>
          <w:iCs/>
          <w:lang w:val="uk-UA"/>
        </w:rPr>
        <w:t>АБ «КЛІРИНГОВИЙ ДІМ»</w:t>
      </w:r>
      <w:r>
        <w:rPr>
          <w:rFonts w:ascii="PT Sans" w:hAnsi="PT Sans"/>
          <w:iCs/>
          <w:lang w:val="uk-UA"/>
        </w:rPr>
        <w:t>.</w:t>
      </w:r>
    </w:p>
    <w:p w:rsidR="00433E84" w:rsidRPr="002874AE" w:rsidRDefault="00433E84" w:rsidP="00433E84">
      <w:pPr>
        <w:pStyle w:val="ab"/>
        <w:ind w:left="567"/>
        <w:rPr>
          <w:rFonts w:ascii="PT Sans" w:hAnsi="PT Sans"/>
          <w:iCs/>
          <w:lang w:val="uk-UA"/>
        </w:rPr>
      </w:pPr>
    </w:p>
    <w:p w:rsidR="00433E84" w:rsidRDefault="00433E84" w:rsidP="00433E84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433E84" w:rsidRPr="00C278E4" w:rsidRDefault="00433E84" w:rsidP="00433E84">
      <w:pPr>
        <w:spacing w:before="120"/>
        <w:jc w:val="both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lang w:val="uk-UA"/>
        </w:rPr>
        <w:t>З</w:t>
      </w:r>
      <w:r w:rsidRPr="001612A2">
        <w:rPr>
          <w:rFonts w:ascii="PT Sans" w:hAnsi="PT Sans"/>
          <w:iCs/>
          <w:lang w:val="uk-UA"/>
        </w:rPr>
        <w:t>атверд</w:t>
      </w:r>
      <w:r>
        <w:rPr>
          <w:rFonts w:ascii="PT Sans" w:hAnsi="PT Sans"/>
          <w:iCs/>
          <w:lang w:val="uk-UA"/>
        </w:rPr>
        <w:t>ити</w:t>
      </w:r>
      <w:r w:rsidRPr="001612A2">
        <w:rPr>
          <w:rFonts w:ascii="PT Sans" w:hAnsi="PT Sans"/>
          <w:iCs/>
          <w:lang w:val="uk-UA"/>
        </w:rPr>
        <w:t xml:space="preserve"> </w:t>
      </w:r>
      <w:r>
        <w:rPr>
          <w:rFonts w:ascii="PT Sans" w:hAnsi="PT Sans"/>
          <w:iCs/>
          <w:lang w:val="uk-UA"/>
        </w:rPr>
        <w:t xml:space="preserve">Основні напрями діяльності </w:t>
      </w:r>
      <w:r w:rsidRPr="00C278E4">
        <w:rPr>
          <w:rFonts w:ascii="PT Sans" w:hAnsi="PT Sans"/>
          <w:iCs/>
          <w:lang w:val="uk-UA"/>
        </w:rPr>
        <w:t>АБ «КЛІРИНГОВИЙ ДІМ»</w:t>
      </w:r>
      <w:r>
        <w:rPr>
          <w:rFonts w:ascii="PT Sans" w:hAnsi="PT Sans"/>
          <w:iCs/>
          <w:lang w:val="uk-UA"/>
        </w:rPr>
        <w:t>.</w:t>
      </w:r>
    </w:p>
    <w:p w:rsidR="00433E84" w:rsidRPr="004545CB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433E84" w:rsidRPr="00E01F67" w:rsidRDefault="00433E84" w:rsidP="00433E84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433E84" w:rsidRPr="006A4855" w:rsidTr="004F65C6">
        <w:trPr>
          <w:trHeight w:val="114"/>
        </w:trPr>
        <w:tc>
          <w:tcPr>
            <w:tcW w:w="1923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433E84" w:rsidRPr="006A4855" w:rsidTr="004F65C6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433E84" w:rsidRPr="006A4855" w:rsidTr="004F65C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433E84" w:rsidRPr="006A4855" w:rsidTr="004F65C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433E84" w:rsidRPr="006A4855" w:rsidTr="004F65C6">
        <w:trPr>
          <w:trHeight w:val="274"/>
        </w:trPr>
        <w:tc>
          <w:tcPr>
            <w:tcW w:w="1923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433E84" w:rsidRPr="006A4855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u w:val="single"/>
          <w:lang w:val="uk-UA"/>
        </w:rPr>
      </w:pPr>
    </w:p>
    <w:p w:rsidR="00433E84" w:rsidRPr="006A4855" w:rsidRDefault="00433E84" w:rsidP="00433E84">
      <w:pPr>
        <w:widowControl w:val="0"/>
        <w:autoSpaceDE w:val="0"/>
        <w:autoSpaceDN w:val="0"/>
        <w:adjustRightInd w:val="0"/>
        <w:ind w:left="1277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433E84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  <w:r>
        <w:rPr>
          <w:rFonts w:ascii="Calibri Light" w:hAnsi="Calibri Light" w:cs="Calibri Light"/>
          <w:b/>
          <w:sz w:val="20"/>
          <w:szCs w:val="20"/>
          <w:lang w:val="uk-UA"/>
        </w:rPr>
        <w:t>ДРУГЕ</w:t>
      </w:r>
      <w:r w:rsidRPr="004545CB">
        <w:rPr>
          <w:rFonts w:ascii="Calibri Light" w:hAnsi="Calibri Light" w:cs="Calibri Light"/>
          <w:b/>
          <w:sz w:val="20"/>
          <w:szCs w:val="20"/>
          <w:lang w:val="uk-UA"/>
        </w:rPr>
        <w:t xml:space="preserve"> ПИТАННЯ ПОРЯДКУ ДЕННОГО:</w:t>
      </w:r>
    </w:p>
    <w:p w:rsidR="00433E84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433E84" w:rsidRDefault="00433E84" w:rsidP="00433E84">
      <w:pPr>
        <w:spacing w:before="120"/>
        <w:jc w:val="both"/>
        <w:rPr>
          <w:rFonts w:ascii="PT Sans" w:hAnsi="PT Sans"/>
          <w:iCs/>
          <w:lang w:val="uk-UA"/>
        </w:rPr>
      </w:pPr>
      <w:r w:rsidRPr="00DE4978">
        <w:rPr>
          <w:rFonts w:ascii="PT Sans" w:eastAsia="Calibri" w:hAnsi="PT Sans"/>
          <w:lang w:val="uk-UA" w:eastAsia="uk-UA"/>
        </w:rPr>
        <w:t>Роз</w:t>
      </w:r>
      <w:r>
        <w:rPr>
          <w:rFonts w:ascii="PT Sans" w:eastAsia="Calibri" w:hAnsi="PT Sans"/>
          <w:lang w:val="uk-UA" w:eastAsia="uk-UA"/>
        </w:rPr>
        <w:t>г</w:t>
      </w:r>
      <w:r w:rsidRPr="00DE4978">
        <w:rPr>
          <w:rFonts w:ascii="PT Sans" w:eastAsia="Calibri" w:hAnsi="PT Sans"/>
          <w:lang w:val="uk-UA" w:eastAsia="uk-UA"/>
        </w:rPr>
        <w:t xml:space="preserve">ляд змін до Цивільно-правових договорів з членами Наглядової Ради </w:t>
      </w:r>
      <w:r>
        <w:rPr>
          <w:rFonts w:ascii="PT Sans" w:hAnsi="PT Sans"/>
          <w:iCs/>
          <w:lang w:val="uk-UA"/>
        </w:rPr>
        <w:t>АБ </w:t>
      </w:r>
      <w:r w:rsidRPr="009E4126">
        <w:rPr>
          <w:rFonts w:ascii="PT Sans" w:hAnsi="PT Sans"/>
          <w:iCs/>
          <w:lang w:val="uk-UA"/>
        </w:rPr>
        <w:t xml:space="preserve">«КЛІРИНГОВИЙ ДІМ»  </w:t>
      </w:r>
      <w:r w:rsidRPr="00DE4978">
        <w:rPr>
          <w:rFonts w:ascii="PT Sans" w:eastAsia="Calibri" w:hAnsi="PT Sans"/>
          <w:lang w:val="uk-UA" w:eastAsia="uk-UA"/>
        </w:rPr>
        <w:t>та затвердження їх в новій редакції</w:t>
      </w:r>
    </w:p>
    <w:p w:rsidR="00433E84" w:rsidRPr="002874AE" w:rsidRDefault="00433E84" w:rsidP="00433E84">
      <w:pPr>
        <w:pStyle w:val="ab"/>
        <w:ind w:left="567"/>
        <w:rPr>
          <w:rFonts w:ascii="PT Sans" w:hAnsi="PT Sans"/>
          <w:iCs/>
          <w:lang w:val="uk-UA"/>
        </w:rPr>
      </w:pPr>
    </w:p>
    <w:p w:rsidR="00433E84" w:rsidRPr="00116586" w:rsidRDefault="00433E84" w:rsidP="00433E84">
      <w:pPr>
        <w:rPr>
          <w:rFonts w:ascii="PT Sans" w:hAnsi="PT Sans"/>
          <w:iCs/>
          <w:lang w:val="en-US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</w:t>
      </w:r>
    </w:p>
    <w:p w:rsidR="00433E84" w:rsidRPr="009E4126" w:rsidRDefault="00433E84" w:rsidP="00433E84">
      <w:pPr>
        <w:spacing w:after="120"/>
        <w:jc w:val="both"/>
        <w:rPr>
          <w:rFonts w:ascii="PT Sans" w:hAnsi="PT Sans"/>
          <w:lang w:val="uk-UA"/>
        </w:rPr>
      </w:pPr>
      <w:r w:rsidRPr="009E4126">
        <w:rPr>
          <w:rFonts w:ascii="PT Sans" w:hAnsi="PT Sans"/>
          <w:iCs/>
          <w:lang w:val="uk-UA"/>
        </w:rPr>
        <w:t>Затвердити</w:t>
      </w:r>
      <w:r w:rsidRPr="009E4126">
        <w:rPr>
          <w:rFonts w:ascii="PT Sans" w:hAnsi="PT Sans"/>
          <w:lang w:val="uk-UA"/>
        </w:rPr>
        <w:t xml:space="preserve"> </w:t>
      </w:r>
      <w:r>
        <w:rPr>
          <w:rFonts w:ascii="PT Sans" w:hAnsi="PT Sans"/>
          <w:lang w:val="uk-UA"/>
        </w:rPr>
        <w:t>Ц</w:t>
      </w:r>
      <w:r w:rsidRPr="009E4126">
        <w:rPr>
          <w:rFonts w:ascii="PT Sans" w:hAnsi="PT Sans"/>
          <w:iCs/>
          <w:lang w:val="uk-UA"/>
        </w:rPr>
        <w:t>ивільно-правов</w:t>
      </w:r>
      <w:r>
        <w:rPr>
          <w:rFonts w:ascii="PT Sans" w:hAnsi="PT Sans"/>
          <w:iCs/>
          <w:lang w:val="uk-UA"/>
        </w:rPr>
        <w:t>і</w:t>
      </w:r>
      <w:r w:rsidRPr="009E4126">
        <w:rPr>
          <w:rFonts w:ascii="PT Sans" w:hAnsi="PT Sans"/>
          <w:iCs/>
          <w:lang w:val="uk-UA"/>
        </w:rPr>
        <w:t xml:space="preserve"> договор</w:t>
      </w:r>
      <w:r>
        <w:rPr>
          <w:rFonts w:ascii="PT Sans" w:hAnsi="PT Sans"/>
          <w:iCs/>
          <w:lang w:val="uk-UA"/>
        </w:rPr>
        <w:t>и</w:t>
      </w:r>
      <w:r w:rsidRPr="009E4126">
        <w:rPr>
          <w:rFonts w:ascii="PT Sans" w:hAnsi="PT Sans"/>
          <w:iCs/>
          <w:lang w:val="uk-UA"/>
        </w:rPr>
        <w:t xml:space="preserve"> з членам</w:t>
      </w:r>
      <w:r>
        <w:rPr>
          <w:rFonts w:ascii="PT Sans" w:hAnsi="PT Sans"/>
          <w:iCs/>
          <w:lang w:val="uk-UA"/>
        </w:rPr>
        <w:t>и Наглядової ради АБ </w:t>
      </w:r>
      <w:r w:rsidRPr="009E4126">
        <w:rPr>
          <w:rFonts w:ascii="PT Sans" w:hAnsi="PT Sans"/>
          <w:iCs/>
          <w:lang w:val="uk-UA"/>
        </w:rPr>
        <w:t xml:space="preserve">«КЛІРИНГОВИЙ ДІМ» в новій редакції та </w:t>
      </w:r>
      <w:r w:rsidRPr="009E4126">
        <w:rPr>
          <w:rFonts w:ascii="PT Sans" w:hAnsi="PT Sans"/>
          <w:lang w:val="uk-UA"/>
        </w:rPr>
        <w:t>У</w:t>
      </w:r>
      <w:r>
        <w:rPr>
          <w:rFonts w:ascii="PT Sans" w:hAnsi="PT Sans"/>
          <w:lang w:val="uk-UA"/>
        </w:rPr>
        <w:t>повноважити Голову Правління АБ </w:t>
      </w:r>
      <w:r w:rsidRPr="009E4126">
        <w:rPr>
          <w:rFonts w:ascii="PT Sans" w:hAnsi="PT Sans"/>
          <w:lang w:val="uk-UA"/>
        </w:rPr>
        <w:t xml:space="preserve">«КЛІРИНГОВИЙ ДІМ» </w:t>
      </w:r>
      <w:r>
        <w:rPr>
          <w:rFonts w:ascii="PT Sans" w:hAnsi="PT Sans"/>
          <w:lang w:val="uk-UA"/>
        </w:rPr>
        <w:t xml:space="preserve">Вікторію </w:t>
      </w:r>
      <w:r w:rsidRPr="009E4126">
        <w:rPr>
          <w:rFonts w:ascii="PT Sans" w:hAnsi="PT Sans"/>
          <w:lang w:val="uk-UA"/>
        </w:rPr>
        <w:t>АНДРЕЄВСЬКУ на підписання цивільно-правових договорів з членами Наглядової ради</w:t>
      </w:r>
      <w:r w:rsidRPr="009E4126">
        <w:rPr>
          <w:rFonts w:ascii="PT Sans" w:hAnsi="PT Sans"/>
          <w:color w:val="000000"/>
          <w:lang w:val="uk-UA"/>
        </w:rPr>
        <w:t>.</w:t>
      </w:r>
      <w:r w:rsidRPr="009E4126">
        <w:rPr>
          <w:rFonts w:ascii="PT Sans" w:hAnsi="PT Sans"/>
          <w:bCs/>
          <w:iCs/>
          <w:lang w:val="uk-UA"/>
        </w:rPr>
        <w:t xml:space="preserve"> </w:t>
      </w:r>
    </w:p>
    <w:p w:rsidR="00433E84" w:rsidRPr="004545CB" w:rsidRDefault="00433E84" w:rsidP="00433E8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433E84" w:rsidRDefault="00433E84" w:rsidP="00433E84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433E84" w:rsidRPr="006A4855" w:rsidTr="004F65C6">
        <w:trPr>
          <w:trHeight w:val="114"/>
        </w:trPr>
        <w:tc>
          <w:tcPr>
            <w:tcW w:w="1923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433E84" w:rsidRPr="006A4855" w:rsidTr="004F65C6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433E84" w:rsidRPr="006A4855" w:rsidTr="004F65C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433E84" w:rsidRPr="006A4855" w:rsidTr="004F65C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33E84" w:rsidRPr="006A4855" w:rsidRDefault="00433E84" w:rsidP="004F6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433E84" w:rsidRPr="006A4855" w:rsidTr="004F65C6">
        <w:trPr>
          <w:trHeight w:val="274"/>
        </w:trPr>
        <w:tc>
          <w:tcPr>
            <w:tcW w:w="1923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433E84" w:rsidRPr="006A4855" w:rsidRDefault="00433E84" w:rsidP="004F6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433E84" w:rsidRDefault="00433E84" w:rsidP="00433E84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p w:rsidR="005345FF" w:rsidRDefault="005345FF" w:rsidP="00433E84">
      <w:pPr>
        <w:widowControl w:val="0"/>
        <w:autoSpaceDE w:val="0"/>
        <w:autoSpaceDN w:val="0"/>
        <w:adjustRightInd w:val="0"/>
        <w:rPr>
          <w:rFonts w:ascii="PT Sans" w:eastAsia="Calibri" w:hAnsi="PT Sans"/>
          <w:sz w:val="22"/>
          <w:szCs w:val="22"/>
          <w:lang w:eastAsia="uk-UA"/>
        </w:rPr>
      </w:pPr>
      <w:bookmarkStart w:id="0" w:name="_GoBack"/>
      <w:bookmarkEnd w:id="0"/>
    </w:p>
    <w:sectPr w:rsidR="005345FF" w:rsidSect="00433E84">
      <w:footerReference w:type="default" r:id="rId7"/>
      <w:pgSz w:w="12240" w:h="15840"/>
      <w:pgMar w:top="284" w:right="104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B6" w:rsidRDefault="00CE25B6">
      <w:r>
        <w:separator/>
      </w:r>
    </w:p>
  </w:endnote>
  <w:endnote w:type="continuationSeparator" w:id="0">
    <w:p w:rsidR="00CE25B6" w:rsidRDefault="00CE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Pr="00D17AA2" w:rsidRDefault="003B5D0F">
    <w:pPr>
      <w:pStyle w:val="a5"/>
      <w:jc w:val="right"/>
      <w:rPr>
        <w:sz w:val="12"/>
        <w:szCs w:val="12"/>
      </w:rPr>
    </w:pPr>
    <w:r w:rsidRPr="00D17AA2">
      <w:rPr>
        <w:sz w:val="12"/>
        <w:szCs w:val="12"/>
      </w:rPr>
      <w:fldChar w:fldCharType="begin"/>
    </w:r>
    <w:r w:rsidRPr="00D17AA2">
      <w:rPr>
        <w:sz w:val="12"/>
        <w:szCs w:val="12"/>
      </w:rPr>
      <w:instrText>PAGE   \* MERGEFORMAT</w:instrText>
    </w:r>
    <w:r w:rsidRPr="00D17AA2">
      <w:rPr>
        <w:sz w:val="12"/>
        <w:szCs w:val="12"/>
      </w:rPr>
      <w:fldChar w:fldCharType="separate"/>
    </w:r>
    <w:r w:rsidR="00433E84">
      <w:rPr>
        <w:noProof/>
        <w:sz w:val="12"/>
        <w:szCs w:val="12"/>
      </w:rPr>
      <w:t>1</w:t>
    </w:r>
    <w:r w:rsidRPr="00D17AA2">
      <w:rPr>
        <w:sz w:val="12"/>
        <w:szCs w:val="12"/>
      </w:rP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</w:t>
    </w:r>
    <w:r w:rsidR="00D17AA2">
      <w:rPr>
        <w:rFonts w:ascii="Times New Roman CYR" w:hAnsi="Times New Roman CYR" w:cs="Times New Roman CYR"/>
        <w:lang w:val="uk-UA"/>
      </w:rPr>
      <w:t>______________________</w:t>
    </w:r>
    <w:r>
      <w:rPr>
        <w:rFonts w:ascii="Times New Roman CYR" w:hAnsi="Times New Roman CYR" w:cs="Times New Roman CYR"/>
        <w:lang w:val="uk-UA"/>
      </w:rPr>
      <w:t xml:space="preserve">           _________________________________________</w:t>
    </w:r>
  </w:p>
  <w:p w:rsidR="003B5D0F" w:rsidRPr="00F9371A" w:rsidRDefault="003B5D0F" w:rsidP="003B5D0F">
    <w:pPr>
      <w:tabs>
        <w:tab w:val="center" w:pos="4677"/>
        <w:tab w:val="right" w:pos="9355"/>
      </w:tabs>
      <w:rPr>
        <w:rFonts w:ascii="Calibri Light" w:hAnsi="Calibri Light" w:cs="Calibri Light"/>
        <w:sz w:val="18"/>
        <w:szCs w:val="18"/>
        <w:lang w:val="uk-UA"/>
      </w:rPr>
    </w:pPr>
    <w:r w:rsidRPr="00F9371A">
      <w:rPr>
        <w:rFonts w:ascii="Calibri Light" w:hAnsi="Calibri Light" w:cs="Calibri Light"/>
        <w:sz w:val="18"/>
        <w:szCs w:val="18"/>
      </w:rPr>
      <w:t>Підпис акціонера (представни</w:t>
    </w:r>
    <w:r w:rsidR="008836E6" w:rsidRPr="00F9371A">
      <w:rPr>
        <w:rFonts w:ascii="Calibri Light" w:hAnsi="Calibri Light" w:cs="Calibri Light"/>
        <w:sz w:val="18"/>
        <w:szCs w:val="18"/>
      </w:rPr>
      <w:t xml:space="preserve">ка акціонера) </w:t>
    </w:r>
    <w:r w:rsidR="006E3EB0" w:rsidRPr="00F9371A">
      <w:rPr>
        <w:rFonts w:ascii="Calibri Light" w:hAnsi="Calibri Light" w:cs="Calibri Light"/>
        <w:sz w:val="18"/>
        <w:szCs w:val="18"/>
        <w:lang w:val="uk-UA"/>
      </w:rPr>
      <w:t xml:space="preserve">                            </w:t>
    </w:r>
    <w:r w:rsidR="008836E6" w:rsidRPr="00F9371A">
      <w:rPr>
        <w:rFonts w:ascii="Calibri Light" w:hAnsi="Calibri Light" w:cs="Calibri Light"/>
        <w:sz w:val="18"/>
        <w:szCs w:val="18"/>
        <w:lang w:val="uk-UA"/>
      </w:rPr>
      <w:t>П.І.Б. акціонера (представника акціонера)</w:t>
    </w:r>
  </w:p>
  <w:p w:rsidR="006E3EB0" w:rsidRPr="00F9371A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F9371A">
      <w:rPr>
        <w:rFonts w:ascii="Calibri Light" w:hAnsi="Calibri Light" w:cs="Calibri Light"/>
        <w:b/>
        <w:sz w:val="16"/>
        <w:szCs w:val="16"/>
        <w:lang w:val="uk-UA"/>
      </w:rPr>
      <w:t>Застереження:</w:t>
    </w:r>
    <w:r w:rsidRPr="00017E63">
      <w:rPr>
        <w:b/>
        <w:sz w:val="16"/>
        <w:szCs w:val="16"/>
        <w:lang w:val="uk-UA"/>
      </w:rPr>
      <w:t xml:space="preserve"> 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БЮЛЕТЕНЬ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154B7C" w:rsidRPr="00F9371A">
      <w:rPr>
        <w:rFonts w:ascii="Calibri Light" w:hAnsi="Calibri Light" w:cs="Calibri Light"/>
        <w:b/>
        <w:sz w:val="16"/>
        <w:szCs w:val="16"/>
        <w:lang w:val="uk-UA"/>
      </w:rPr>
      <w:t>, крім випадку засвідчення бюлетня електронним підписом акціонера (його представника).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.</w:t>
    </w:r>
  </w:p>
  <w:p w:rsidR="008A6513" w:rsidRPr="00F9371A" w:rsidRDefault="008A6513" w:rsidP="008A6513">
    <w:pPr>
      <w:pStyle w:val="a5"/>
      <w:rPr>
        <w:rFonts w:ascii="Calibri Light" w:hAnsi="Calibri Light" w:cs="Calibri Light"/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B6" w:rsidRDefault="00CE25B6">
      <w:r>
        <w:separator/>
      </w:r>
    </w:p>
  </w:footnote>
  <w:footnote w:type="continuationSeparator" w:id="0">
    <w:p w:rsidR="00CE25B6" w:rsidRDefault="00CE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7C37"/>
    <w:multiLevelType w:val="hybridMultilevel"/>
    <w:tmpl w:val="721CFA10"/>
    <w:lvl w:ilvl="0" w:tplc="1F08C22A">
      <w:start w:val="3"/>
      <w:numFmt w:val="decimal"/>
      <w:lvlText w:val="%1"/>
      <w:lvlJc w:val="left"/>
      <w:pPr>
        <w:ind w:left="249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3216" w:hanging="360"/>
      </w:pPr>
    </w:lvl>
    <w:lvl w:ilvl="2" w:tplc="0422001B" w:tentative="1">
      <w:start w:val="1"/>
      <w:numFmt w:val="lowerRoman"/>
      <w:lvlText w:val="%3."/>
      <w:lvlJc w:val="right"/>
      <w:pPr>
        <w:ind w:left="3936" w:hanging="180"/>
      </w:pPr>
    </w:lvl>
    <w:lvl w:ilvl="3" w:tplc="0422000F" w:tentative="1">
      <w:start w:val="1"/>
      <w:numFmt w:val="decimal"/>
      <w:lvlText w:val="%4."/>
      <w:lvlJc w:val="left"/>
      <w:pPr>
        <w:ind w:left="4656" w:hanging="360"/>
      </w:pPr>
    </w:lvl>
    <w:lvl w:ilvl="4" w:tplc="04220019" w:tentative="1">
      <w:start w:val="1"/>
      <w:numFmt w:val="lowerLetter"/>
      <w:lvlText w:val="%5."/>
      <w:lvlJc w:val="left"/>
      <w:pPr>
        <w:ind w:left="5376" w:hanging="360"/>
      </w:pPr>
    </w:lvl>
    <w:lvl w:ilvl="5" w:tplc="0422001B" w:tentative="1">
      <w:start w:val="1"/>
      <w:numFmt w:val="lowerRoman"/>
      <w:lvlText w:val="%6."/>
      <w:lvlJc w:val="right"/>
      <w:pPr>
        <w:ind w:left="6096" w:hanging="180"/>
      </w:pPr>
    </w:lvl>
    <w:lvl w:ilvl="6" w:tplc="0422000F" w:tentative="1">
      <w:start w:val="1"/>
      <w:numFmt w:val="decimal"/>
      <w:lvlText w:val="%7."/>
      <w:lvlJc w:val="left"/>
      <w:pPr>
        <w:ind w:left="6816" w:hanging="360"/>
      </w:pPr>
    </w:lvl>
    <w:lvl w:ilvl="7" w:tplc="04220019" w:tentative="1">
      <w:start w:val="1"/>
      <w:numFmt w:val="lowerLetter"/>
      <w:lvlText w:val="%8."/>
      <w:lvlJc w:val="left"/>
      <w:pPr>
        <w:ind w:left="7536" w:hanging="360"/>
      </w:pPr>
    </w:lvl>
    <w:lvl w:ilvl="8" w:tplc="0422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27022377"/>
    <w:multiLevelType w:val="hybridMultilevel"/>
    <w:tmpl w:val="B9882E58"/>
    <w:lvl w:ilvl="0" w:tplc="F33A8B9E">
      <w:start w:val="3"/>
      <w:numFmt w:val="decimal"/>
      <w:lvlText w:val="%1"/>
      <w:lvlJc w:val="left"/>
      <w:pPr>
        <w:ind w:left="213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F592223"/>
    <w:multiLevelType w:val="multilevel"/>
    <w:tmpl w:val="C1A211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558C21E7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3274D8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9C4933"/>
    <w:multiLevelType w:val="hybridMultilevel"/>
    <w:tmpl w:val="7F844898"/>
    <w:lvl w:ilvl="0" w:tplc="440A8DFC">
      <w:start w:val="3"/>
      <w:numFmt w:val="decimal"/>
      <w:lvlText w:val="%1"/>
      <w:lvlJc w:val="left"/>
      <w:pPr>
        <w:ind w:left="177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F3E73A8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17E63"/>
    <w:rsid w:val="000306DD"/>
    <w:rsid w:val="00040A42"/>
    <w:rsid w:val="000527DC"/>
    <w:rsid w:val="00083A91"/>
    <w:rsid w:val="000B0E97"/>
    <w:rsid w:val="000B27E4"/>
    <w:rsid w:val="001279AE"/>
    <w:rsid w:val="00137E2C"/>
    <w:rsid w:val="00154B7C"/>
    <w:rsid w:val="00170AD2"/>
    <w:rsid w:val="001E5440"/>
    <w:rsid w:val="001F2A58"/>
    <w:rsid w:val="00255E16"/>
    <w:rsid w:val="00295009"/>
    <w:rsid w:val="002B6E4E"/>
    <w:rsid w:val="00303948"/>
    <w:rsid w:val="00346405"/>
    <w:rsid w:val="00357C25"/>
    <w:rsid w:val="00385B08"/>
    <w:rsid w:val="00386E71"/>
    <w:rsid w:val="00396862"/>
    <w:rsid w:val="003B5D0F"/>
    <w:rsid w:val="003D3A9B"/>
    <w:rsid w:val="003F0B58"/>
    <w:rsid w:val="003F1037"/>
    <w:rsid w:val="004110A3"/>
    <w:rsid w:val="00431218"/>
    <w:rsid w:val="00433E84"/>
    <w:rsid w:val="004520A8"/>
    <w:rsid w:val="004545CB"/>
    <w:rsid w:val="004718BC"/>
    <w:rsid w:val="00495AFF"/>
    <w:rsid w:val="004D0FA1"/>
    <w:rsid w:val="004F238B"/>
    <w:rsid w:val="00530162"/>
    <w:rsid w:val="005323EC"/>
    <w:rsid w:val="005345FF"/>
    <w:rsid w:val="005543F6"/>
    <w:rsid w:val="00594474"/>
    <w:rsid w:val="005B51BD"/>
    <w:rsid w:val="005C4441"/>
    <w:rsid w:val="005D5763"/>
    <w:rsid w:val="005E0A8C"/>
    <w:rsid w:val="005E1A37"/>
    <w:rsid w:val="005E2662"/>
    <w:rsid w:val="006A4855"/>
    <w:rsid w:val="006B4776"/>
    <w:rsid w:val="006C4691"/>
    <w:rsid w:val="006E3EB0"/>
    <w:rsid w:val="007439BC"/>
    <w:rsid w:val="0074553A"/>
    <w:rsid w:val="00773D7E"/>
    <w:rsid w:val="007847C2"/>
    <w:rsid w:val="00791636"/>
    <w:rsid w:val="00794EBF"/>
    <w:rsid w:val="007A2059"/>
    <w:rsid w:val="007B6660"/>
    <w:rsid w:val="007C77A2"/>
    <w:rsid w:val="007D7445"/>
    <w:rsid w:val="007F5F8A"/>
    <w:rsid w:val="0081430D"/>
    <w:rsid w:val="00816D58"/>
    <w:rsid w:val="00824020"/>
    <w:rsid w:val="00835173"/>
    <w:rsid w:val="008436FC"/>
    <w:rsid w:val="00862BD4"/>
    <w:rsid w:val="008836E6"/>
    <w:rsid w:val="008976B0"/>
    <w:rsid w:val="008A6513"/>
    <w:rsid w:val="008C0614"/>
    <w:rsid w:val="008C7EFD"/>
    <w:rsid w:val="00937B46"/>
    <w:rsid w:val="009523B4"/>
    <w:rsid w:val="0095315F"/>
    <w:rsid w:val="00995423"/>
    <w:rsid w:val="009C4DFB"/>
    <w:rsid w:val="009D09E8"/>
    <w:rsid w:val="009E25D4"/>
    <w:rsid w:val="009E2E88"/>
    <w:rsid w:val="009F4384"/>
    <w:rsid w:val="00A103F0"/>
    <w:rsid w:val="00A203EA"/>
    <w:rsid w:val="00A5426D"/>
    <w:rsid w:val="00A74894"/>
    <w:rsid w:val="00AC1CF1"/>
    <w:rsid w:val="00AF30FE"/>
    <w:rsid w:val="00B23B86"/>
    <w:rsid w:val="00B400A5"/>
    <w:rsid w:val="00BA3FE2"/>
    <w:rsid w:val="00BD20E7"/>
    <w:rsid w:val="00BE1594"/>
    <w:rsid w:val="00C1183D"/>
    <w:rsid w:val="00C63AEB"/>
    <w:rsid w:val="00C90023"/>
    <w:rsid w:val="00CA485F"/>
    <w:rsid w:val="00CB413F"/>
    <w:rsid w:val="00CD0AA8"/>
    <w:rsid w:val="00CE25B6"/>
    <w:rsid w:val="00CF5485"/>
    <w:rsid w:val="00D0178D"/>
    <w:rsid w:val="00D17AA2"/>
    <w:rsid w:val="00D20707"/>
    <w:rsid w:val="00D65F8F"/>
    <w:rsid w:val="00D710BD"/>
    <w:rsid w:val="00DA1B83"/>
    <w:rsid w:val="00DC33B1"/>
    <w:rsid w:val="00DF73CB"/>
    <w:rsid w:val="00E01F67"/>
    <w:rsid w:val="00E12806"/>
    <w:rsid w:val="00E3643D"/>
    <w:rsid w:val="00E45A9D"/>
    <w:rsid w:val="00E45B27"/>
    <w:rsid w:val="00E4782C"/>
    <w:rsid w:val="00E66DDB"/>
    <w:rsid w:val="00EC0486"/>
    <w:rsid w:val="00EC1E39"/>
    <w:rsid w:val="00EC5E0A"/>
    <w:rsid w:val="00F06683"/>
    <w:rsid w:val="00F104ED"/>
    <w:rsid w:val="00F23C4D"/>
    <w:rsid w:val="00F30817"/>
    <w:rsid w:val="00F30997"/>
    <w:rsid w:val="00F460FE"/>
    <w:rsid w:val="00F708A1"/>
    <w:rsid w:val="00F7751E"/>
    <w:rsid w:val="00F9371A"/>
    <w:rsid w:val="00FA7038"/>
    <w:rsid w:val="00FC55F0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A103F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b">
    <w:name w:val="Body Text"/>
    <w:basedOn w:val="a"/>
    <w:link w:val="ac"/>
    <w:rsid w:val="00FE49E7"/>
    <w:pPr>
      <w:spacing w:before="120"/>
      <w:jc w:val="both"/>
    </w:pPr>
    <w:rPr>
      <w:rFonts w:ascii="TimesET" w:hAnsi="TimesET"/>
    </w:rPr>
  </w:style>
  <w:style w:type="character" w:customStyle="1" w:styleId="ac">
    <w:name w:val="Основной текст Знак"/>
    <w:link w:val="ab"/>
    <w:rsid w:val="00FE49E7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Маркова Світлана Борисівна</cp:lastModifiedBy>
  <cp:revision>13</cp:revision>
  <cp:lastPrinted>2024-07-19T07:58:00Z</cp:lastPrinted>
  <dcterms:created xsi:type="dcterms:W3CDTF">2023-11-10T15:07:00Z</dcterms:created>
  <dcterms:modified xsi:type="dcterms:W3CDTF">2024-07-31T07:52:00Z</dcterms:modified>
</cp:coreProperties>
</file>